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ECD" w:rsidRPr="009455C9" w:rsidRDefault="001D0ECD" w:rsidP="009455C9">
      <w:pPr>
        <w:ind w:firstLine="709"/>
        <w:rPr>
          <w:b/>
          <w:noProof/>
          <w:color w:val="009AFF"/>
        </w:rPr>
      </w:pPr>
      <w:r w:rsidRPr="009455C9">
        <w:rPr>
          <w:noProof/>
        </w:rPr>
        <w:drawing>
          <wp:inline distT="0" distB="0" distL="0" distR="0" wp14:anchorId="36F092F5" wp14:editId="46429765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455C9">
        <w:rPr>
          <w:b/>
          <w:noProof/>
          <w:color w:val="009AFF"/>
        </w:rPr>
        <w:t>Росреестр разъясняет</w:t>
      </w:r>
    </w:p>
    <w:p w:rsidR="006550B4" w:rsidRPr="009455C9" w:rsidRDefault="00B913A7" w:rsidP="009455C9">
      <w:pPr>
        <w:ind w:firstLine="709"/>
        <w:jc w:val="center"/>
        <w:rPr>
          <w:b/>
        </w:rPr>
      </w:pPr>
      <w:r w:rsidRPr="009455C9">
        <w:rPr>
          <w:b/>
        </w:rPr>
        <w:t>Больше 600 домовладений новосибирских садоводов планируют газифицировать в 2025 году</w:t>
      </w:r>
    </w:p>
    <w:p w:rsidR="00B4382E" w:rsidRPr="009455C9" w:rsidRDefault="008A62D4" w:rsidP="009455C9">
      <w:pPr>
        <w:ind w:firstLine="709"/>
        <w:jc w:val="both"/>
      </w:pPr>
      <w:r w:rsidRPr="009455C9">
        <w:t>С 2024 года</w:t>
      </w:r>
      <w:r w:rsidR="00963FCE" w:rsidRPr="009455C9">
        <w:t xml:space="preserve"> садовод</w:t>
      </w:r>
      <w:r w:rsidRPr="009455C9">
        <w:t>ы</w:t>
      </w:r>
      <w:r w:rsidR="00963FCE" w:rsidRPr="009455C9">
        <w:t xml:space="preserve"> региона </w:t>
      </w:r>
      <w:r w:rsidRPr="009455C9">
        <w:t>могут</w:t>
      </w:r>
      <w:r w:rsidR="00963FCE" w:rsidRPr="009455C9">
        <w:t xml:space="preserve"> </w:t>
      </w:r>
      <w:r w:rsidR="00B4382E" w:rsidRPr="009455C9">
        <w:t>бесплатно подвести газ к границам своего земельного участка в рамках программы догазификации садовых некоммерческих товариществ</w:t>
      </w:r>
      <w:r w:rsidR="001D6709" w:rsidRPr="009455C9">
        <w:t xml:space="preserve"> (СНТ)</w:t>
      </w:r>
      <w:r w:rsidR="00B4382E" w:rsidRPr="009455C9">
        <w:t>. Новосибирский Росреестр в рамках своих компетенций взаимодействует с органами власти, органами местного самоуправления и региональным оператор</w:t>
      </w:r>
      <w:r w:rsidR="00B36AFB" w:rsidRPr="009455C9">
        <w:t>о</w:t>
      </w:r>
      <w:r w:rsidR="00B4382E" w:rsidRPr="009455C9">
        <w:t>м газификации с целью успешной реализации программы.</w:t>
      </w:r>
    </w:p>
    <w:p w:rsidR="003B3C3A" w:rsidRPr="009455C9" w:rsidRDefault="003B3C3A" w:rsidP="009455C9">
      <w:pPr>
        <w:ind w:firstLine="709"/>
        <w:jc w:val="both"/>
      </w:pPr>
      <w:r w:rsidRPr="009455C9">
        <w:rPr>
          <w:i/>
        </w:rPr>
        <w:t xml:space="preserve">«В рамках программы социальной газификации новосибирским Росреестром оформлена </w:t>
      </w:r>
      <w:r w:rsidRPr="009455C9">
        <w:rPr>
          <w:bCs/>
          <w:i/>
        </w:rPr>
        <w:t>1 181</w:t>
      </w:r>
      <w:r w:rsidRPr="009455C9">
        <w:rPr>
          <w:i/>
        </w:rPr>
        <w:t xml:space="preserve"> сеть газораспределения»,</w:t>
      </w:r>
      <w:r w:rsidRPr="009455C9">
        <w:t xml:space="preserve"> - сообщила заместитель руководителя Управления Росреестра по Новосибирской области </w:t>
      </w:r>
      <w:r w:rsidRPr="009455C9">
        <w:rPr>
          <w:b/>
        </w:rPr>
        <w:t>Наталья Ивчатова</w:t>
      </w:r>
      <w:r w:rsidRPr="009455C9">
        <w:t>.</w:t>
      </w:r>
      <w:r w:rsidRPr="009455C9">
        <w:tab/>
      </w:r>
    </w:p>
    <w:p w:rsidR="00B001A1" w:rsidRPr="009455C9" w:rsidRDefault="00B001A1" w:rsidP="009455C9">
      <w:pPr>
        <w:ind w:firstLine="709"/>
        <w:jc w:val="both"/>
      </w:pPr>
      <w:r w:rsidRPr="009455C9">
        <w:t>Важно отметить, что для подведения газа к участку необходимо выполнить ряд условий</w:t>
      </w:r>
      <w:r w:rsidR="001D6709" w:rsidRPr="009455C9">
        <w:t xml:space="preserve">, </w:t>
      </w:r>
      <w:r w:rsidR="008C13A4" w:rsidRPr="009455C9">
        <w:t>первое</w:t>
      </w:r>
      <w:r w:rsidR="001D6709" w:rsidRPr="009455C9">
        <w:t xml:space="preserve"> из которых – </w:t>
      </w:r>
      <w:r w:rsidR="00022CD6" w:rsidRPr="009455C9">
        <w:t>расположение</w:t>
      </w:r>
      <w:r w:rsidR="001D6709" w:rsidRPr="009455C9">
        <w:t xml:space="preserve"> СНТ </w:t>
      </w:r>
      <w:r w:rsidR="00022CD6" w:rsidRPr="009455C9">
        <w:t>в границах газифицированного населенного пункта</w:t>
      </w:r>
      <w:r w:rsidRPr="009455C9">
        <w:t>.</w:t>
      </w:r>
    </w:p>
    <w:p w:rsidR="00B001A1" w:rsidRPr="009455C9" w:rsidRDefault="00B001A1" w:rsidP="009455C9">
      <w:pPr>
        <w:ind w:firstLine="709"/>
        <w:jc w:val="both"/>
      </w:pPr>
      <w:r w:rsidRPr="009455C9">
        <w:t>«</w:t>
      </w:r>
      <w:r w:rsidRPr="009455C9">
        <w:rPr>
          <w:i/>
        </w:rPr>
        <w:t>В Новосибирской области выполняется работа по догазификации СНТ, расположенных на территории уже газифицированных населенных пунктов</w:t>
      </w:r>
      <w:r w:rsidR="008C13A4" w:rsidRPr="009455C9">
        <w:rPr>
          <w:i/>
        </w:rPr>
        <w:t>. С</w:t>
      </w:r>
      <w:r w:rsidRPr="009455C9">
        <w:rPr>
          <w:i/>
        </w:rPr>
        <w:t>формирован пообъектный план-график догазификации домовладений в СНТ, который утвержден в рамках региональной программы газификации жилищно-коммунального хозяйства, промышленных и иных организаций на территории Новосибирской области 5 ноября 2024 года. План-график предусматривает создание технической возможности подключения до 2030 года для 8 054 домовладений в 236 СНТ. В 2025 году начнется работа по догазификации 663 домовладений на территории 22 СНТ, расположенных на территории дачного поселка Мочище Новосибирского района, Бердска, Искитима и Новосибирска</w:t>
      </w:r>
      <w:r w:rsidRPr="009455C9">
        <w:t xml:space="preserve">», – сообщил </w:t>
      </w:r>
      <w:r w:rsidRPr="009455C9">
        <w:rPr>
          <w:b/>
        </w:rPr>
        <w:t>заместитель начальника отдела энергетики и газификации министерства ЖКХ и энергетики Новосибирской области Дмитрий Сапожков</w:t>
      </w:r>
      <w:r w:rsidRPr="009455C9">
        <w:t>.</w:t>
      </w:r>
    </w:p>
    <w:p w:rsidR="00B001A1" w:rsidRPr="009455C9" w:rsidRDefault="007109E0" w:rsidP="009455C9">
      <w:pPr>
        <w:ind w:firstLine="709"/>
        <w:jc w:val="both"/>
      </w:pPr>
      <w:r w:rsidRPr="009455C9">
        <w:t xml:space="preserve">Актуализированный план-график </w:t>
      </w:r>
      <w:r w:rsidR="009E38EE" w:rsidRPr="009455C9">
        <w:t xml:space="preserve">догазификации СНТ </w:t>
      </w:r>
      <w:r w:rsidR="00D55C30" w:rsidRPr="009455C9">
        <w:t xml:space="preserve">размещен на региональной вкладке официального </w:t>
      </w:r>
      <w:hyperlink r:id="rId9" w:history="1">
        <w:r w:rsidR="00B913A7" w:rsidRPr="009455C9">
          <w:rPr>
            <w:rStyle w:val="a5"/>
          </w:rPr>
          <w:t>сайт</w:t>
        </w:r>
        <w:r w:rsidR="00B4382E" w:rsidRPr="009455C9">
          <w:rPr>
            <w:rStyle w:val="a5"/>
          </w:rPr>
          <w:t>а</w:t>
        </w:r>
      </w:hyperlink>
      <w:r w:rsidR="00D55C30" w:rsidRPr="009455C9">
        <w:t xml:space="preserve"> Росреестра</w:t>
      </w:r>
      <w:r w:rsidR="00B4382E" w:rsidRPr="009455C9">
        <w:t xml:space="preserve"> и на </w:t>
      </w:r>
      <w:hyperlink r:id="rId10" w:history="1">
        <w:r w:rsidR="00B4382E" w:rsidRPr="009455C9">
          <w:rPr>
            <w:rStyle w:val="a5"/>
          </w:rPr>
          <w:t>сайте</w:t>
        </w:r>
      </w:hyperlink>
      <w:r w:rsidR="00B4382E" w:rsidRPr="009455C9">
        <w:t xml:space="preserve"> министерства </w:t>
      </w:r>
      <w:r w:rsidR="00B001A1" w:rsidRPr="009455C9">
        <w:t>ЖКХ</w:t>
      </w:r>
      <w:r w:rsidR="00B4382E" w:rsidRPr="009455C9">
        <w:t xml:space="preserve"> и энергетики Новосибирской области</w:t>
      </w:r>
      <w:r w:rsidR="00D55C30" w:rsidRPr="009455C9">
        <w:t xml:space="preserve">. </w:t>
      </w:r>
      <w:r w:rsidR="009E38EE" w:rsidRPr="009455C9">
        <w:t xml:space="preserve">Каждый может узнать, входит ли </w:t>
      </w:r>
      <w:r w:rsidR="00E41268" w:rsidRPr="009455C9">
        <w:t>его домовладение</w:t>
      </w:r>
      <w:r w:rsidR="009E38EE" w:rsidRPr="009455C9">
        <w:t xml:space="preserve"> в перечень</w:t>
      </w:r>
      <w:r w:rsidR="008C13A4" w:rsidRPr="009455C9">
        <w:t xml:space="preserve"> объектов</w:t>
      </w:r>
      <w:r w:rsidR="009E38EE" w:rsidRPr="009455C9">
        <w:t xml:space="preserve">, а также о сроках запланированных работ. </w:t>
      </w:r>
    </w:p>
    <w:p w:rsidR="00B82D22" w:rsidRPr="009455C9" w:rsidRDefault="005F3B90" w:rsidP="009455C9">
      <w:pPr>
        <w:ind w:firstLine="709"/>
        <w:jc w:val="both"/>
      </w:pPr>
      <w:r w:rsidRPr="009455C9">
        <w:t>Р</w:t>
      </w:r>
      <w:r w:rsidR="00B82D22" w:rsidRPr="009455C9">
        <w:t xml:space="preserve">ешение о </w:t>
      </w:r>
      <w:r w:rsidR="003062C2" w:rsidRPr="009455C9">
        <w:t xml:space="preserve">включении в программу </w:t>
      </w:r>
      <w:r w:rsidRPr="009455C9">
        <w:t>принимается</w:t>
      </w:r>
      <w:r w:rsidR="003062C2" w:rsidRPr="009455C9">
        <w:t xml:space="preserve"> на общем </w:t>
      </w:r>
      <w:r w:rsidR="00B82D22" w:rsidRPr="009455C9">
        <w:t>собрани</w:t>
      </w:r>
      <w:r w:rsidR="003062C2" w:rsidRPr="009455C9">
        <w:t>и</w:t>
      </w:r>
      <w:r w:rsidR="00B82D22" w:rsidRPr="009455C9">
        <w:t xml:space="preserve"> членов </w:t>
      </w:r>
      <w:r w:rsidR="007109E0" w:rsidRPr="009455C9">
        <w:t>товарищества</w:t>
      </w:r>
      <w:r w:rsidR="003062C2" w:rsidRPr="009455C9">
        <w:t>. Заявку</w:t>
      </w:r>
      <w:r w:rsidR="00B82D22" w:rsidRPr="009455C9">
        <w:t xml:space="preserve"> могут </w:t>
      </w:r>
      <w:r w:rsidR="003062C2" w:rsidRPr="009455C9">
        <w:t xml:space="preserve">подать </w:t>
      </w:r>
      <w:r w:rsidR="00B82D22" w:rsidRPr="009455C9">
        <w:t xml:space="preserve">собственники </w:t>
      </w:r>
      <w:r w:rsidR="00152CF1" w:rsidRPr="009455C9">
        <w:t xml:space="preserve">самостоятельно </w:t>
      </w:r>
      <w:r w:rsidR="00B82D22" w:rsidRPr="009455C9">
        <w:t>и</w:t>
      </w:r>
      <w:r w:rsidR="003062C2" w:rsidRPr="009455C9">
        <w:t>ли</w:t>
      </w:r>
      <w:r w:rsidR="00B82D22" w:rsidRPr="009455C9">
        <w:t xml:space="preserve"> предс</w:t>
      </w:r>
      <w:r w:rsidR="00152CF1" w:rsidRPr="009455C9">
        <w:t>тави</w:t>
      </w:r>
      <w:r w:rsidR="003062C2" w:rsidRPr="009455C9">
        <w:t xml:space="preserve">тель СНТ с приложением протокола </w:t>
      </w:r>
      <w:r w:rsidR="00A332E4" w:rsidRPr="009455C9">
        <w:t xml:space="preserve">общего </w:t>
      </w:r>
      <w:r w:rsidR="003062C2" w:rsidRPr="009455C9">
        <w:t>собрания.</w:t>
      </w:r>
    </w:p>
    <w:p w:rsidR="009B7E4B" w:rsidRPr="009455C9" w:rsidRDefault="00C535FB" w:rsidP="009455C9">
      <w:pPr>
        <w:ind w:firstLine="709"/>
        <w:jc w:val="both"/>
      </w:pPr>
      <w:r w:rsidRPr="009455C9">
        <w:t>Для заключения договора о техническом присоединении</w:t>
      </w:r>
      <w:r w:rsidR="00152CF1" w:rsidRPr="009455C9">
        <w:t xml:space="preserve"> </w:t>
      </w:r>
      <w:r w:rsidRPr="009455C9">
        <w:t>заявителю нужно приложить к заявке</w:t>
      </w:r>
      <w:r w:rsidR="00152CF1" w:rsidRPr="009455C9">
        <w:t xml:space="preserve"> схем</w:t>
      </w:r>
      <w:r w:rsidRPr="009455C9">
        <w:t>у</w:t>
      </w:r>
      <w:r w:rsidR="00152CF1" w:rsidRPr="009455C9">
        <w:t xml:space="preserve"> с указанием расположения планируемого к подключению дома и границы участка, на котором он расположен. Кроме того, </w:t>
      </w:r>
      <w:r w:rsidR="00544822" w:rsidRPr="009455C9">
        <w:t xml:space="preserve">сведения </w:t>
      </w:r>
      <w:r w:rsidR="007109E0" w:rsidRPr="009455C9">
        <w:t>о п</w:t>
      </w:r>
      <w:r w:rsidR="003062C2" w:rsidRPr="009455C9">
        <w:t>рава</w:t>
      </w:r>
      <w:r w:rsidR="007109E0" w:rsidRPr="009455C9">
        <w:t>х</w:t>
      </w:r>
      <w:r w:rsidR="003062C2" w:rsidRPr="009455C9">
        <w:t xml:space="preserve"> на жилой дом и земельный участок должны быть</w:t>
      </w:r>
      <w:r w:rsidR="005F3B90" w:rsidRPr="009455C9">
        <w:t xml:space="preserve"> </w:t>
      </w:r>
      <w:r w:rsidR="007109E0" w:rsidRPr="009455C9">
        <w:t>внесены в Единый государственный реестр недвижимости (ЕГРН)</w:t>
      </w:r>
      <w:r w:rsidR="00152CF1" w:rsidRPr="009455C9">
        <w:t>, что подтверждается соответствующими выписками</w:t>
      </w:r>
      <w:r w:rsidR="005F3B90" w:rsidRPr="009455C9">
        <w:t>.</w:t>
      </w:r>
    </w:p>
    <w:p w:rsidR="009B7E4B" w:rsidRPr="009455C9" w:rsidRDefault="00B001A1" w:rsidP="009455C9">
      <w:pPr>
        <w:ind w:firstLine="709"/>
        <w:jc w:val="both"/>
      </w:pPr>
      <w:r w:rsidRPr="009455C9">
        <w:t>Возможность подключиться к газу есть</w:t>
      </w:r>
      <w:r w:rsidR="009B7E4B" w:rsidRPr="009455C9">
        <w:t xml:space="preserve"> только </w:t>
      </w:r>
      <w:r w:rsidRPr="009455C9">
        <w:t xml:space="preserve">у </w:t>
      </w:r>
      <w:r w:rsidR="009B7E4B" w:rsidRPr="009455C9">
        <w:t>жилы</w:t>
      </w:r>
      <w:r w:rsidRPr="009455C9">
        <w:t>х</w:t>
      </w:r>
      <w:r w:rsidR="009B7E4B" w:rsidRPr="009455C9">
        <w:t xml:space="preserve"> дом</w:t>
      </w:r>
      <w:r w:rsidRPr="009455C9">
        <w:t>ов</w:t>
      </w:r>
      <w:r w:rsidR="009B7E4B" w:rsidRPr="009455C9">
        <w:t xml:space="preserve"> – капитальны</w:t>
      </w:r>
      <w:r w:rsidRPr="009455C9">
        <w:t>х</w:t>
      </w:r>
      <w:r w:rsidR="009B7E4B" w:rsidRPr="009455C9">
        <w:t xml:space="preserve"> строени</w:t>
      </w:r>
      <w:r w:rsidRPr="009455C9">
        <w:t>й</w:t>
      </w:r>
      <w:r w:rsidR="009B7E4B" w:rsidRPr="009455C9">
        <w:t>, пригодны</w:t>
      </w:r>
      <w:r w:rsidRPr="009455C9">
        <w:t>х</w:t>
      </w:r>
      <w:r w:rsidR="009B7E4B" w:rsidRPr="009455C9">
        <w:t xml:space="preserve"> для постоянного проживания. </w:t>
      </w:r>
      <w:r w:rsidR="00544822" w:rsidRPr="009455C9">
        <w:t xml:space="preserve">В случае если дом имеет статус </w:t>
      </w:r>
      <w:r w:rsidR="00A332E4" w:rsidRPr="009455C9">
        <w:t>«</w:t>
      </w:r>
      <w:r w:rsidR="00544822" w:rsidRPr="009455C9">
        <w:t>садов</w:t>
      </w:r>
      <w:r w:rsidR="00A332E4" w:rsidRPr="009455C9">
        <w:t>ый»</w:t>
      </w:r>
      <w:r w:rsidR="00544822" w:rsidRPr="009455C9">
        <w:t xml:space="preserve">, </w:t>
      </w:r>
      <w:r w:rsidR="00A332E4" w:rsidRPr="009455C9">
        <w:t>может понадобиться</w:t>
      </w:r>
      <w:r w:rsidR="009B7E4B" w:rsidRPr="009455C9">
        <w:t xml:space="preserve"> процедур</w:t>
      </w:r>
      <w:r w:rsidR="00A332E4" w:rsidRPr="009455C9">
        <w:t>а</w:t>
      </w:r>
      <w:r w:rsidR="009B7E4B" w:rsidRPr="009455C9">
        <w:t xml:space="preserve"> признания дома жилым.</w:t>
      </w:r>
      <w:r w:rsidR="00A332E4" w:rsidRPr="009455C9">
        <w:t xml:space="preserve"> Решение о признании садового дома жилым принимает администрация населенного пункта, в границах которого расположен дом. </w:t>
      </w:r>
    </w:p>
    <w:p w:rsidR="008A62D4" w:rsidRPr="009455C9" w:rsidRDefault="007109E0" w:rsidP="009455C9">
      <w:pPr>
        <w:ind w:firstLine="709"/>
        <w:jc w:val="both"/>
      </w:pPr>
      <w:r w:rsidRPr="009455C9">
        <w:t>Если</w:t>
      </w:r>
      <w:r w:rsidR="005F3B90" w:rsidRPr="009455C9">
        <w:t xml:space="preserve"> прав</w:t>
      </w:r>
      <w:r w:rsidRPr="009455C9">
        <w:t>а</w:t>
      </w:r>
      <w:r w:rsidR="005F3B90" w:rsidRPr="009455C9">
        <w:t xml:space="preserve"> на земельн</w:t>
      </w:r>
      <w:r w:rsidRPr="009455C9">
        <w:t xml:space="preserve">ый участок не зарегистрированы, </w:t>
      </w:r>
      <w:r w:rsidR="00A332E4" w:rsidRPr="009455C9">
        <w:t xml:space="preserve">до 1 марта 2031 года члены СНТ могут бесплатно </w:t>
      </w:r>
      <w:r w:rsidR="00E81735" w:rsidRPr="009455C9">
        <w:t>оформить</w:t>
      </w:r>
      <w:r w:rsidR="00A332E4" w:rsidRPr="009455C9">
        <w:t xml:space="preserve"> находящийся в государственной или муниципальной собственности участок без проведения торгов.</w:t>
      </w:r>
    </w:p>
    <w:p w:rsidR="00E81735" w:rsidRPr="009455C9" w:rsidRDefault="00E81735" w:rsidP="009455C9">
      <w:pPr>
        <w:ind w:firstLine="709"/>
        <w:jc w:val="both"/>
      </w:pPr>
      <w:r w:rsidRPr="009455C9">
        <w:t xml:space="preserve">Информацию о наличии или отсутствии сведений о регистрации прав на дом и земельный участок можно получить с помощью выписки из ЕГРН. Запросить документ можно на </w:t>
      </w:r>
      <w:hyperlink r:id="rId11" w:history="1">
        <w:r w:rsidRPr="009455C9">
          <w:rPr>
            <w:rStyle w:val="a5"/>
          </w:rPr>
          <w:t>портале</w:t>
        </w:r>
      </w:hyperlink>
      <w:r w:rsidRPr="009455C9">
        <w:t xml:space="preserve"> Госуслуг, в офисах </w:t>
      </w:r>
      <w:hyperlink r:id="rId12" w:history="1">
        <w:r w:rsidRPr="009455C9">
          <w:rPr>
            <w:rStyle w:val="a5"/>
          </w:rPr>
          <w:t>МФЦ</w:t>
        </w:r>
      </w:hyperlink>
      <w:r w:rsidRPr="009455C9">
        <w:t xml:space="preserve"> или в региональном </w:t>
      </w:r>
      <w:hyperlink r:id="rId13" w:history="1">
        <w:r w:rsidRPr="009455C9">
          <w:rPr>
            <w:rStyle w:val="a5"/>
          </w:rPr>
          <w:t>Роскадастре</w:t>
        </w:r>
      </w:hyperlink>
      <w:r w:rsidRPr="009455C9">
        <w:t>.</w:t>
      </w:r>
    </w:p>
    <w:p w:rsidR="003D5890" w:rsidRPr="009455C9" w:rsidRDefault="00667DEE" w:rsidP="009455C9">
      <w:pPr>
        <w:ind w:firstLine="709"/>
        <w:jc w:val="both"/>
      </w:pPr>
      <w:r w:rsidRPr="009455C9">
        <w:t>Напомним, в 2021 году был</w:t>
      </w:r>
      <w:r w:rsidR="005F3B90" w:rsidRPr="009455C9">
        <w:t xml:space="preserve">а запущена программа социальной </w:t>
      </w:r>
      <w:r w:rsidRPr="009455C9">
        <w:t>газификации</w:t>
      </w:r>
      <w:r w:rsidR="005F3B90" w:rsidRPr="009455C9">
        <w:t xml:space="preserve"> – </w:t>
      </w:r>
      <w:r w:rsidRPr="009455C9">
        <w:t>возможность бесплат</w:t>
      </w:r>
      <w:r w:rsidR="005F3B90" w:rsidRPr="009455C9">
        <w:t xml:space="preserve">но провести газ до границ своих </w:t>
      </w:r>
      <w:r w:rsidRPr="009455C9">
        <w:t>участков в населенных пу</w:t>
      </w:r>
      <w:r w:rsidR="005F3B90" w:rsidRPr="009455C9">
        <w:t xml:space="preserve">нктах, расположенных в сельской местности. </w:t>
      </w:r>
      <w:r w:rsidR="00B82D22" w:rsidRPr="009455C9">
        <w:t xml:space="preserve">В 2024 году </w:t>
      </w:r>
      <w:r w:rsidR="003062C2" w:rsidRPr="009455C9">
        <w:t xml:space="preserve">участниками программы социальной газификации стали владельцы участков в </w:t>
      </w:r>
      <w:r w:rsidR="005F3B90" w:rsidRPr="009455C9">
        <w:t>СНТ.</w:t>
      </w:r>
      <w:r w:rsidR="003062C2" w:rsidRPr="009455C9">
        <w:t xml:space="preserve"> </w:t>
      </w:r>
    </w:p>
    <w:p w:rsidR="003D5890" w:rsidRPr="009455C9" w:rsidRDefault="003D5890" w:rsidP="009455C9">
      <w:pPr>
        <w:ind w:firstLine="709"/>
        <w:jc w:val="both"/>
      </w:pPr>
      <w:r w:rsidRPr="009455C9">
        <w:lastRenderedPageBreak/>
        <w:t xml:space="preserve">Росреестр разработал </w:t>
      </w:r>
      <w:hyperlink r:id="rId14" w:history="1">
        <w:r w:rsidRPr="009455C9">
          <w:rPr>
            <w:rStyle w:val="a5"/>
          </w:rPr>
          <w:t>путеводитель для садоводов</w:t>
        </w:r>
      </w:hyperlink>
      <w:r w:rsidRPr="009455C9">
        <w:t>, в которых в простой и доступной форме разъяснена процедура участия в программе.</w:t>
      </w:r>
    </w:p>
    <w:p w:rsidR="009455C9" w:rsidRPr="009455C9" w:rsidRDefault="009455C9" w:rsidP="009455C9">
      <w:pPr>
        <w:ind w:firstLine="709"/>
        <w:jc w:val="center"/>
        <w:rPr>
          <w:b/>
          <w:color w:val="000000"/>
        </w:rPr>
      </w:pPr>
      <w:r w:rsidRPr="009455C9">
        <w:rPr>
          <w:b/>
          <w:color w:val="000000"/>
        </w:rPr>
        <w:t xml:space="preserve">Сделки с недвижимостью без межевания участка </w:t>
      </w:r>
    </w:p>
    <w:p w:rsidR="009455C9" w:rsidRPr="009455C9" w:rsidRDefault="009455C9" w:rsidP="009455C9">
      <w:pPr>
        <w:ind w:firstLine="709"/>
        <w:jc w:val="center"/>
        <w:rPr>
          <w:b/>
          <w:color w:val="000000"/>
        </w:rPr>
      </w:pPr>
      <w:r w:rsidRPr="009455C9">
        <w:rPr>
          <w:b/>
          <w:color w:val="000000"/>
        </w:rPr>
        <w:t>станут невозможными</w:t>
      </w:r>
    </w:p>
    <w:p w:rsidR="009455C9" w:rsidRPr="009455C9" w:rsidRDefault="009455C9" w:rsidP="009455C9">
      <w:pPr>
        <w:ind w:firstLine="709"/>
        <w:jc w:val="both"/>
      </w:pPr>
      <w:r w:rsidRPr="009455C9">
        <w:t>Вопрос о необходимости установления границ земельных участков больше нельзя игнорировать и откладывать.</w:t>
      </w:r>
    </w:p>
    <w:p w:rsidR="009455C9" w:rsidRPr="009455C9" w:rsidRDefault="009455C9" w:rsidP="009455C9">
      <w:pPr>
        <w:pStyle w:val="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455C9">
        <w:rPr>
          <w:color w:val="000000"/>
        </w:rPr>
        <w:t>С 1 марта 2025 года регистрация прав в отношении земельного участка не сможет быть выполнена, если в Едином государственном реестре недвижимости (ЕГРН) отсутствуют сведения о местоположении его границ.</w:t>
      </w:r>
    </w:p>
    <w:p w:rsidR="009455C9" w:rsidRPr="009455C9" w:rsidRDefault="009455C9" w:rsidP="009455C9">
      <w:pPr>
        <w:pStyle w:val="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455C9">
        <w:rPr>
          <w:color w:val="000000"/>
        </w:rPr>
        <w:t>Также нельзя будет поставить на кадастровый учет или оформить права на здание, сооружение или объект незавершенного строительства, расположенные на земельном участке без учтенных границ.</w:t>
      </w:r>
    </w:p>
    <w:p w:rsidR="009455C9" w:rsidRPr="009455C9" w:rsidRDefault="009455C9" w:rsidP="009455C9">
      <w:pPr>
        <w:pStyle w:val="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455C9">
        <w:rPr>
          <w:color w:val="000000"/>
        </w:rPr>
        <w:t>Применение новых положений не зависит ни от категории земельного участка, ни от вида его разрешенного использования.</w:t>
      </w:r>
    </w:p>
    <w:p w:rsidR="009455C9" w:rsidRPr="009455C9" w:rsidRDefault="009455C9" w:rsidP="009455C9">
      <w:pPr>
        <w:pStyle w:val="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9455C9">
        <w:rPr>
          <w:color w:val="000000"/>
          <w:shd w:val="clear" w:color="auto" w:fill="FFFFFF"/>
        </w:rPr>
        <w:t>Таким образом, если межевание участка не сделано, любую сделку с ним (купля-продажа, дарение или наследование) Росреестр приостановит, как и оформление возведенного на нем здания или сооружения.</w:t>
      </w:r>
    </w:p>
    <w:p w:rsidR="009455C9" w:rsidRPr="009455C9" w:rsidRDefault="009455C9" w:rsidP="009455C9">
      <w:pPr>
        <w:pStyle w:val="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9455C9">
        <w:rPr>
          <w:color w:val="000000"/>
        </w:rPr>
        <w:t xml:space="preserve">Новосибирский Росреестр разъясняет, что необходимо сделать уже сейчас, </w:t>
      </w:r>
      <w:r w:rsidRPr="009455C9">
        <w:rPr>
          <w:color w:val="000000"/>
          <w:shd w:val="clear" w:color="auto" w:fill="FFFFFF"/>
        </w:rPr>
        <w:t>если у вас есть земельный участок и вы планируете с ним сделку ближайшее время или в перспективе:</w:t>
      </w:r>
    </w:p>
    <w:p w:rsidR="009455C9" w:rsidRPr="009455C9" w:rsidRDefault="009455C9" w:rsidP="009455C9">
      <w:pPr>
        <w:pStyle w:val="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455C9">
        <w:t>- проверьте статус участка на публичной кадастровой карте портала Национальная система пространственных данных</w:t>
      </w:r>
      <w:r w:rsidRPr="009455C9">
        <w:rPr>
          <w:color w:val="000000"/>
          <w:shd w:val="clear" w:color="auto" w:fill="FFFFFF"/>
        </w:rPr>
        <w:t xml:space="preserve"> (</w:t>
      </w:r>
      <w:r w:rsidRPr="009455C9">
        <w:rPr>
          <w:color w:val="000000"/>
        </w:rPr>
        <w:t>https://nspd.gov.ru/)</w:t>
      </w:r>
      <w:r w:rsidRPr="009455C9">
        <w:rPr>
          <w:color w:val="000000"/>
          <w:shd w:val="clear" w:color="auto" w:fill="FFFFFF"/>
        </w:rPr>
        <w:t xml:space="preserve">, сведения </w:t>
      </w:r>
      <w:r w:rsidRPr="009455C9">
        <w:rPr>
          <w:color w:val="000000"/>
        </w:rPr>
        <w:t>о местоположении границ участка также указываются в выписке из ЕГРН, которую можно получить как в электронном, так и в бумажном виде;</w:t>
      </w:r>
    </w:p>
    <w:p w:rsidR="009455C9" w:rsidRPr="009455C9" w:rsidRDefault="009455C9" w:rsidP="009455C9">
      <w:pPr>
        <w:pStyle w:val="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9455C9">
        <w:rPr>
          <w:color w:val="000000"/>
        </w:rPr>
        <w:t xml:space="preserve">- при необходимости закажите межевание, для этого необходимо обратиться к лицензированному кадастровому инженеру, </w:t>
      </w:r>
      <w:r w:rsidRPr="009455C9">
        <w:rPr>
          <w:color w:val="000000"/>
          <w:shd w:val="clear" w:color="auto" w:fill="FFFFFF"/>
        </w:rPr>
        <w:t>который выполнит все замеры, согласует границы с соседями и может предоставить документы в Росреестр в электронном виде;</w:t>
      </w:r>
    </w:p>
    <w:p w:rsidR="009455C9" w:rsidRPr="009455C9" w:rsidRDefault="009455C9" w:rsidP="009455C9">
      <w:pPr>
        <w:pStyle w:val="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455C9">
        <w:rPr>
          <w:color w:val="000000"/>
          <w:shd w:val="clear" w:color="auto" w:fill="FFFFFF"/>
        </w:rPr>
        <w:t xml:space="preserve">- перед заключением сделки с земельным участком либо оформлением здания убедитесь, что сведения об установлении границ участка внесены в ЕГРН. </w:t>
      </w:r>
      <w:bookmarkStart w:id="0" w:name="undefined"/>
      <w:bookmarkEnd w:id="0"/>
    </w:p>
    <w:p w:rsidR="009455C9" w:rsidRPr="009455C9" w:rsidRDefault="009455C9" w:rsidP="009455C9">
      <w:pPr>
        <w:ind w:firstLine="709"/>
        <w:jc w:val="center"/>
        <w:rPr>
          <w:b/>
        </w:rPr>
      </w:pPr>
      <w:r w:rsidRPr="009455C9">
        <w:rPr>
          <w:b/>
        </w:rPr>
        <w:t>Предоставление документов юридическими лицами с 01.03.2025</w:t>
      </w:r>
    </w:p>
    <w:p w:rsidR="009455C9" w:rsidRPr="009455C9" w:rsidRDefault="009455C9" w:rsidP="009455C9">
      <w:pPr>
        <w:ind w:left="2832" w:firstLine="709"/>
        <w:rPr>
          <w:b/>
        </w:rPr>
      </w:pPr>
      <w:r w:rsidRPr="009455C9">
        <w:rPr>
          <w:b/>
        </w:rPr>
        <w:t xml:space="preserve">в электронном виде </w:t>
      </w:r>
    </w:p>
    <w:p w:rsidR="009455C9" w:rsidRPr="009455C9" w:rsidRDefault="009455C9" w:rsidP="009455C9">
      <w:pPr>
        <w:ind w:firstLine="709"/>
        <w:jc w:val="both"/>
      </w:pPr>
      <w:r w:rsidRPr="009455C9">
        <w:t>С 1 марта 2025 года Росреестр полностью переходит на электронное взаимодействие с юридическими лицами: документы на государственную регистрацию недвижимости будут предоставляться исключительно в электронном виде</w:t>
      </w:r>
      <w:r w:rsidRPr="009455C9">
        <w:rPr>
          <w:shd w:val="clear" w:color="auto" w:fill="FFFFFF"/>
        </w:rPr>
        <w:t>.</w:t>
      </w:r>
      <w:r w:rsidRPr="009455C9">
        <w:t xml:space="preserve"> </w:t>
      </w:r>
    </w:p>
    <w:p w:rsidR="009455C9" w:rsidRPr="009455C9" w:rsidRDefault="009455C9" w:rsidP="009455C9">
      <w:pPr>
        <w:tabs>
          <w:tab w:val="left" w:pos="709"/>
        </w:tabs>
        <w:ind w:firstLine="709"/>
      </w:pPr>
      <w:r w:rsidRPr="009455C9">
        <w:tab/>
        <w:t>Но есть исключения. В бумажном виде документы могут быть предоставлены, если:</w:t>
      </w:r>
    </w:p>
    <w:p w:rsidR="009455C9" w:rsidRPr="009455C9" w:rsidRDefault="009455C9" w:rsidP="009455C9">
      <w:pPr>
        <w:tabs>
          <w:tab w:val="left" w:pos="709"/>
        </w:tabs>
        <w:ind w:right="-1" w:firstLine="709"/>
        <w:jc w:val="both"/>
      </w:pPr>
      <w:r w:rsidRPr="009455C9">
        <w:t>- стороной сделки является физическое лицо (кроме договоров участия в долевом строительстве, которые предоставляются только в форме электронных документов);</w:t>
      </w:r>
    </w:p>
    <w:p w:rsidR="009455C9" w:rsidRPr="009455C9" w:rsidRDefault="009455C9" w:rsidP="009455C9">
      <w:pPr>
        <w:tabs>
          <w:tab w:val="left" w:pos="709"/>
        </w:tabs>
        <w:ind w:right="-1" w:firstLine="709"/>
        <w:jc w:val="both"/>
      </w:pPr>
      <w:r w:rsidRPr="009455C9">
        <w:t>-на официальном сайте Росреестра размещена информация                       о временной технической невозможности подачи документов в электронном виде.</w:t>
      </w:r>
    </w:p>
    <w:p w:rsidR="009455C9" w:rsidRPr="009455C9" w:rsidRDefault="009455C9" w:rsidP="009455C9">
      <w:pPr>
        <w:tabs>
          <w:tab w:val="left" w:pos="709"/>
        </w:tabs>
        <w:ind w:right="-1" w:firstLine="709"/>
        <w:jc w:val="both"/>
      </w:pPr>
      <w:r w:rsidRPr="009455C9">
        <w:t xml:space="preserve">Возможность подачи в Росреестр заявления на бумажном носителе сохранится до 1 января 2026 года для следующих юридических лиц: крестьянских (фермерских) хозяйств, садоводческих и огороднических товариществ, гаражных, жилищных и жилищно-строительных кооперативов, товариществ собственников жилья. </w:t>
      </w:r>
    </w:p>
    <w:p w:rsidR="009455C9" w:rsidRPr="009455C9" w:rsidRDefault="009455C9" w:rsidP="009455C9">
      <w:pPr>
        <w:ind w:firstLine="709"/>
        <w:jc w:val="both"/>
        <w:rPr>
          <w:color w:val="000000"/>
          <w:shd w:val="clear" w:color="auto" w:fill="FFFFFF"/>
        </w:rPr>
      </w:pPr>
      <w:r w:rsidRPr="009455C9">
        <w:rPr>
          <w:color w:val="000000"/>
          <w:shd w:val="clear" w:color="auto" w:fill="FFFFFF"/>
        </w:rPr>
        <w:t xml:space="preserve">Подать документы в электронном виде можно через: </w:t>
      </w:r>
    </w:p>
    <w:p w:rsidR="009455C9" w:rsidRPr="009455C9" w:rsidRDefault="009455C9" w:rsidP="009455C9">
      <w:pPr>
        <w:pStyle w:val="a9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455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личный кабинет правообладателя на официальном сайте </w:t>
      </w:r>
      <w:hyperlink r:id="rId15" w:tooltip="rosreest.gov.ru" w:history="1">
        <w:r w:rsidRPr="009455C9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Росреестра</w:t>
        </w:r>
      </w:hyperlink>
      <w:r w:rsidRPr="009455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</w:p>
    <w:p w:rsidR="009455C9" w:rsidRPr="009455C9" w:rsidRDefault="009455C9" w:rsidP="009455C9">
      <w:pPr>
        <w:pStyle w:val="a9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455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Единый портал </w:t>
      </w:r>
      <w:hyperlink r:id="rId16" w:tooltip="gosuslugi.ru" w:history="1">
        <w:r w:rsidRPr="009455C9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госуслуг</w:t>
        </w:r>
      </w:hyperlink>
      <w:r w:rsidRPr="009455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9455C9" w:rsidRPr="009455C9" w:rsidRDefault="009455C9" w:rsidP="009455C9">
      <w:pPr>
        <w:pStyle w:val="a9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455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электронные площадки взаимодействия с органом регистрации прав.</w:t>
      </w:r>
    </w:p>
    <w:p w:rsidR="009455C9" w:rsidRPr="009455C9" w:rsidRDefault="009455C9" w:rsidP="009455C9">
      <w:pPr>
        <w:ind w:firstLine="709"/>
        <w:jc w:val="both"/>
        <w:rPr>
          <w:color w:val="000000"/>
        </w:rPr>
      </w:pPr>
      <w:r w:rsidRPr="009455C9">
        <w:rPr>
          <w:color w:val="000000"/>
          <w:shd w:val="clear" w:color="auto" w:fill="FFFFFF"/>
        </w:rPr>
        <w:t xml:space="preserve">В </w:t>
      </w:r>
      <w:proofErr w:type="gramStart"/>
      <w:r w:rsidRPr="009455C9">
        <w:rPr>
          <w:color w:val="000000"/>
          <w:shd w:val="clear" w:color="auto" w:fill="FFFFFF"/>
        </w:rPr>
        <w:t>январе  2025</w:t>
      </w:r>
      <w:proofErr w:type="gramEnd"/>
      <w:r w:rsidRPr="009455C9">
        <w:rPr>
          <w:color w:val="000000"/>
          <w:shd w:val="clear" w:color="auto" w:fill="FFFFFF"/>
        </w:rPr>
        <w:t xml:space="preserve"> года доля электронных обращений в Новосибирском Росреестре достигла 56%. Это максимальный показатель за всю историю электронной регистрации недвижимости в регионе. </w:t>
      </w:r>
    </w:p>
    <w:p w:rsidR="009455C9" w:rsidRPr="009455C9" w:rsidRDefault="009455C9" w:rsidP="009455C9">
      <w:pPr>
        <w:ind w:firstLine="709"/>
        <w:jc w:val="both"/>
        <w:rPr>
          <w:bCs/>
          <w:i/>
          <w:color w:val="000000"/>
        </w:rPr>
      </w:pPr>
      <w:r w:rsidRPr="009455C9">
        <w:rPr>
          <w:color w:val="000000"/>
          <w:shd w:val="clear" w:color="auto" w:fill="FFFFFF"/>
        </w:rPr>
        <w:t>85% сделок на первичном рынке недвижимости регистрируется в электронном виде.</w:t>
      </w:r>
      <w:r w:rsidRPr="009455C9">
        <w:rPr>
          <w:i/>
          <w:color w:val="FFFFFF" w:themeColor="background1"/>
          <w:shd w:val="clear" w:color="auto" w:fill="FFFFFF"/>
        </w:rPr>
        <w:t xml:space="preserve"> </w:t>
      </w:r>
      <w:r w:rsidRPr="009455C9">
        <w:rPr>
          <w:bCs/>
          <w:i/>
          <w:color w:val="FFFFFF" w:themeColor="background1"/>
          <w:shd w:val="clear" w:color="auto" w:fill="FFFFFF"/>
        </w:rPr>
        <w:t xml:space="preserve"> </w:t>
      </w:r>
    </w:p>
    <w:p w:rsidR="009455C9" w:rsidRPr="009455C9" w:rsidRDefault="009455C9" w:rsidP="009455C9">
      <w:pPr>
        <w:ind w:firstLine="709"/>
        <w:jc w:val="both"/>
      </w:pPr>
      <w:r w:rsidRPr="009455C9">
        <w:rPr>
          <w:i/>
          <w:color w:val="000000"/>
          <w:shd w:val="clear" w:color="auto" w:fill="FFFFFF"/>
        </w:rPr>
        <w:lastRenderedPageBreak/>
        <w:t>Как отметила Евгения Шатохина, юрисконсульт ООО «УЧЁТ</w:t>
      </w:r>
      <w:proofErr w:type="gramStart"/>
      <w:r w:rsidRPr="009455C9">
        <w:rPr>
          <w:i/>
          <w:color w:val="000000"/>
          <w:shd w:val="clear" w:color="auto" w:fill="FFFFFF"/>
        </w:rPr>
        <w:t>»:  «</w:t>
      </w:r>
      <w:proofErr w:type="gramEnd"/>
      <w:r w:rsidRPr="009455C9">
        <w:rPr>
          <w:i/>
          <w:color w:val="000000"/>
          <w:shd w:val="clear" w:color="auto" w:fill="FFFFFF"/>
        </w:rPr>
        <w:t>Электронная подача документов значительно упрощает взаимодействие юридических лиц с Росреестром. С переходом на электронную регистрацию, пользователи получают возможность быстро и безопасно оформлять документы, не выходя из дома».</w:t>
      </w:r>
    </w:p>
    <w:p w:rsidR="001D0ECD" w:rsidRPr="009455C9" w:rsidRDefault="001D0ECD" w:rsidP="009455C9">
      <w:pPr>
        <w:ind w:firstLine="709"/>
        <w:jc w:val="both"/>
      </w:pPr>
    </w:p>
    <w:p w:rsidR="001D0ECD" w:rsidRPr="009455C9" w:rsidRDefault="001D0ECD" w:rsidP="009455C9">
      <w:pPr>
        <w:autoSpaceDE w:val="0"/>
        <w:autoSpaceDN w:val="0"/>
        <w:adjustRightInd w:val="0"/>
        <w:ind w:firstLine="709"/>
        <w:jc w:val="right"/>
        <w:rPr>
          <w:rFonts w:eastAsia="Quattrocento Sans"/>
          <w:b/>
          <w:i/>
          <w:color w:val="000000"/>
        </w:rPr>
      </w:pPr>
      <w:r w:rsidRPr="009455C9">
        <w:rPr>
          <w:rFonts w:eastAsia="Quattrocento Sans"/>
          <w:b/>
          <w:i/>
          <w:color w:val="000000"/>
        </w:rPr>
        <w:t xml:space="preserve">материал подготовлен Управлением Росреестра </w:t>
      </w:r>
    </w:p>
    <w:p w:rsidR="001D0ECD" w:rsidRPr="009455C9" w:rsidRDefault="001D0ECD" w:rsidP="009455C9">
      <w:pPr>
        <w:autoSpaceDE w:val="0"/>
        <w:autoSpaceDN w:val="0"/>
        <w:adjustRightInd w:val="0"/>
        <w:ind w:firstLine="709"/>
        <w:jc w:val="right"/>
        <w:rPr>
          <w:rFonts w:eastAsia="Quattrocento Sans"/>
          <w:b/>
          <w:i/>
          <w:color w:val="000000"/>
        </w:rPr>
      </w:pPr>
      <w:r w:rsidRPr="009455C9">
        <w:rPr>
          <w:rFonts w:eastAsia="Quattrocento Sans"/>
          <w:b/>
          <w:i/>
          <w:color w:val="000000"/>
        </w:rPr>
        <w:t xml:space="preserve">по Новосибирской области </w:t>
      </w:r>
    </w:p>
    <w:p w:rsidR="001D0ECD" w:rsidRPr="009455C9" w:rsidRDefault="001D0ECD" w:rsidP="009455C9">
      <w:pPr>
        <w:autoSpaceDE w:val="0"/>
        <w:autoSpaceDN w:val="0"/>
        <w:adjustRightInd w:val="0"/>
        <w:ind w:firstLine="709"/>
        <w:jc w:val="right"/>
        <w:rPr>
          <w:rFonts w:eastAsia="Quattrocento Sans"/>
          <w:b/>
          <w:i/>
          <w:color w:val="000000"/>
        </w:rPr>
      </w:pPr>
    </w:p>
    <w:p w:rsidR="001D0ECD" w:rsidRPr="009455C9" w:rsidRDefault="001D0ECD" w:rsidP="009455C9">
      <w:pPr>
        <w:autoSpaceDE w:val="0"/>
        <w:autoSpaceDN w:val="0"/>
        <w:adjustRightInd w:val="0"/>
        <w:ind w:firstLine="709"/>
        <w:jc w:val="right"/>
        <w:rPr>
          <w:b/>
          <w:bCs/>
          <w:i/>
          <w:iCs/>
          <w:color w:val="0070C0"/>
        </w:rPr>
      </w:pPr>
      <w:r w:rsidRPr="009455C9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52E3FA" wp14:editId="5200D392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981E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1D0ECD" w:rsidRPr="009455C9" w:rsidRDefault="001D0ECD" w:rsidP="009455C9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455C9">
        <w:rPr>
          <w:b/>
          <w:bCs/>
        </w:rPr>
        <w:t>Об Управлении Росреестра по Новосибирской области</w:t>
      </w:r>
    </w:p>
    <w:p w:rsidR="001D0ECD" w:rsidRPr="009455C9" w:rsidRDefault="001D0ECD" w:rsidP="009455C9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455C9"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 w:rsidRPr="009455C9">
        <w:t>Рягузова</w:t>
      </w:r>
      <w:proofErr w:type="spellEnd"/>
      <w:r w:rsidRPr="009455C9">
        <w:t>.</w:t>
      </w:r>
    </w:p>
    <w:p w:rsidR="001D0ECD" w:rsidRPr="009455C9" w:rsidRDefault="001D0ECD" w:rsidP="009455C9">
      <w:pPr>
        <w:tabs>
          <w:tab w:val="left" w:pos="1095"/>
        </w:tabs>
        <w:suppressAutoHyphens/>
        <w:autoSpaceDE w:val="0"/>
        <w:autoSpaceDN w:val="0"/>
        <w:adjustRightInd w:val="0"/>
        <w:ind w:firstLine="709"/>
        <w:jc w:val="both"/>
        <w:rPr>
          <w:b/>
          <w:color w:val="000000"/>
        </w:rPr>
      </w:pPr>
    </w:p>
    <w:p w:rsidR="001D0ECD" w:rsidRPr="009455C9" w:rsidRDefault="001D0ECD" w:rsidP="009455C9">
      <w:pPr>
        <w:tabs>
          <w:tab w:val="left" w:pos="1095"/>
        </w:tabs>
        <w:suppressAutoHyphens/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9455C9">
        <w:rPr>
          <w:b/>
          <w:color w:val="000000"/>
        </w:rPr>
        <w:t>Контакты для СМИ:</w:t>
      </w:r>
    </w:p>
    <w:p w:rsidR="001D0ECD" w:rsidRPr="009455C9" w:rsidRDefault="001D0ECD" w:rsidP="009455C9">
      <w:pPr>
        <w:ind w:firstLine="709"/>
        <w:jc w:val="both"/>
      </w:pPr>
      <w:r w:rsidRPr="009455C9">
        <w:t>Управление Росреестра по Новосибирской области</w:t>
      </w:r>
    </w:p>
    <w:p w:rsidR="001D0ECD" w:rsidRPr="009455C9" w:rsidRDefault="001D0ECD" w:rsidP="009455C9">
      <w:pPr>
        <w:ind w:firstLine="709"/>
        <w:jc w:val="both"/>
      </w:pPr>
      <w:r w:rsidRPr="009455C9">
        <w:t>630091, г. Новосибирск, ул. Державина, д. 28</w:t>
      </w:r>
    </w:p>
    <w:p w:rsidR="001D0ECD" w:rsidRPr="009455C9" w:rsidRDefault="001D0ECD" w:rsidP="009455C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455C9">
        <w:rPr>
          <w:color w:val="000000"/>
          <w:lang w:val="x-none"/>
        </w:rPr>
        <w:t xml:space="preserve">Электронная почта: </w:t>
      </w:r>
    </w:p>
    <w:p w:rsidR="001D0ECD" w:rsidRPr="009455C9" w:rsidRDefault="00535BBC" w:rsidP="009455C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hyperlink r:id="rId17" w:history="1">
        <w:r w:rsidR="001D0ECD" w:rsidRPr="009455C9">
          <w:rPr>
            <w:rStyle w:val="a5"/>
            <w:lang w:val="x-none"/>
          </w:rPr>
          <w:t>oko@r</w:t>
        </w:r>
        <w:r w:rsidR="001D0ECD" w:rsidRPr="009455C9">
          <w:rPr>
            <w:rStyle w:val="a5"/>
          </w:rPr>
          <w:t>54</w:t>
        </w:r>
        <w:r w:rsidR="001D0ECD" w:rsidRPr="009455C9">
          <w:rPr>
            <w:rStyle w:val="a5"/>
            <w:lang w:val="x-none"/>
          </w:rPr>
          <w:t>.rosreestr.ru</w:t>
        </w:r>
      </w:hyperlink>
      <w:r w:rsidR="001D0ECD" w:rsidRPr="009455C9">
        <w:rPr>
          <w:color w:val="000000"/>
          <w:lang w:val="x-none"/>
        </w:rPr>
        <w:t xml:space="preserve"> </w:t>
      </w:r>
    </w:p>
    <w:p w:rsidR="001D0ECD" w:rsidRPr="009455C9" w:rsidRDefault="001D0ECD" w:rsidP="009455C9">
      <w:pPr>
        <w:autoSpaceDE w:val="0"/>
        <w:autoSpaceDN w:val="0"/>
        <w:adjustRightInd w:val="0"/>
        <w:ind w:firstLine="709"/>
        <w:jc w:val="both"/>
        <w:rPr>
          <w:color w:val="000000"/>
          <w:lang w:val="x-none"/>
        </w:rPr>
      </w:pPr>
      <w:r w:rsidRPr="009455C9">
        <w:rPr>
          <w:color w:val="000000"/>
          <w:lang w:val="x-none"/>
        </w:rPr>
        <w:t xml:space="preserve">Сайт: </w:t>
      </w:r>
      <w:hyperlink r:id="rId18" w:history="1">
        <w:r w:rsidRPr="009455C9">
          <w:rPr>
            <w:color w:val="0000FF"/>
            <w:u w:val="single"/>
            <w:lang w:val="x-none"/>
          </w:rPr>
          <w:t>Росреестр</w:t>
        </w:r>
      </w:hyperlink>
    </w:p>
    <w:p w:rsidR="001D0ECD" w:rsidRPr="009455C9" w:rsidRDefault="001D0ECD" w:rsidP="009455C9">
      <w:pPr>
        <w:autoSpaceDE w:val="0"/>
        <w:autoSpaceDN w:val="0"/>
        <w:adjustRightInd w:val="0"/>
        <w:ind w:firstLine="709"/>
        <w:jc w:val="both"/>
        <w:rPr>
          <w:b/>
        </w:rPr>
      </w:pPr>
      <w:r w:rsidRPr="009455C9">
        <w:rPr>
          <w:color w:val="000000"/>
        </w:rPr>
        <w:t xml:space="preserve">Соцсети: </w:t>
      </w:r>
      <w:hyperlink r:id="rId19" w:history="1">
        <w:proofErr w:type="spellStart"/>
        <w:r w:rsidRPr="009455C9">
          <w:rPr>
            <w:color w:val="0000FF"/>
            <w:u w:val="single"/>
            <w:lang w:val="x-none"/>
          </w:rPr>
          <w:t>ВКонтакте</w:t>
        </w:r>
        <w:proofErr w:type="spellEnd"/>
      </w:hyperlink>
      <w:r w:rsidRPr="009455C9">
        <w:rPr>
          <w:color w:val="000000"/>
        </w:rPr>
        <w:t xml:space="preserve">, </w:t>
      </w:r>
      <w:hyperlink r:id="rId20" w:history="1">
        <w:r w:rsidRPr="009455C9">
          <w:rPr>
            <w:rStyle w:val="a5"/>
          </w:rPr>
          <w:t>Одноклассники</w:t>
        </w:r>
      </w:hyperlink>
      <w:r w:rsidRPr="009455C9">
        <w:rPr>
          <w:rStyle w:val="a5"/>
        </w:rPr>
        <w:t xml:space="preserve">, </w:t>
      </w:r>
      <w:hyperlink r:id="rId21" w:history="1">
        <w:r w:rsidRPr="009455C9">
          <w:rPr>
            <w:rStyle w:val="a5"/>
            <w:lang w:val="x-none"/>
          </w:rPr>
          <w:t>Яндекс</w:t>
        </w:r>
        <w:r w:rsidRPr="009455C9">
          <w:rPr>
            <w:rStyle w:val="a5"/>
          </w:rPr>
          <w:t>.</w:t>
        </w:r>
        <w:r w:rsidRPr="009455C9">
          <w:rPr>
            <w:rStyle w:val="a5"/>
            <w:lang w:val="x-none"/>
          </w:rPr>
          <w:t>Дзен</w:t>
        </w:r>
      </w:hyperlink>
      <w:r w:rsidRPr="009455C9">
        <w:rPr>
          <w:rStyle w:val="a5"/>
        </w:rPr>
        <w:t xml:space="preserve">, </w:t>
      </w:r>
      <w:hyperlink r:id="rId22" w:history="1">
        <w:proofErr w:type="spellStart"/>
        <w:r w:rsidRPr="009455C9">
          <w:rPr>
            <w:rStyle w:val="a5"/>
          </w:rPr>
          <w:t>Телеграм</w:t>
        </w:r>
        <w:proofErr w:type="spellEnd"/>
      </w:hyperlink>
      <w:r w:rsidRPr="009455C9">
        <w:rPr>
          <w:b/>
        </w:rPr>
        <w:t xml:space="preserve"> </w:t>
      </w:r>
    </w:p>
    <w:p w:rsidR="001D0ECD" w:rsidRPr="009455C9" w:rsidRDefault="001D0ECD" w:rsidP="009455C9">
      <w:pPr>
        <w:ind w:firstLine="709"/>
        <w:jc w:val="both"/>
      </w:pPr>
    </w:p>
    <w:p w:rsidR="003D5890" w:rsidRPr="009455C9" w:rsidRDefault="003D5890" w:rsidP="009455C9">
      <w:pPr>
        <w:ind w:firstLine="709"/>
        <w:jc w:val="both"/>
      </w:pPr>
    </w:p>
    <w:p w:rsidR="00514727" w:rsidRPr="009455C9" w:rsidRDefault="00514727" w:rsidP="009455C9">
      <w:pPr>
        <w:tabs>
          <w:tab w:val="left" w:pos="1200"/>
        </w:tabs>
        <w:ind w:firstLine="709"/>
      </w:pPr>
      <w:bookmarkStart w:id="1" w:name="_GoBack"/>
      <w:bookmarkEnd w:id="1"/>
    </w:p>
    <w:sectPr w:rsidR="00514727" w:rsidRPr="009455C9" w:rsidSect="009455C9">
      <w:headerReference w:type="default" r:id="rId23"/>
      <w:pgSz w:w="11906" w:h="16838"/>
      <w:pgMar w:top="426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BBC" w:rsidRDefault="00535BBC">
      <w:r>
        <w:separator/>
      </w:r>
    </w:p>
  </w:endnote>
  <w:endnote w:type="continuationSeparator" w:id="0">
    <w:p w:rsidR="00535BBC" w:rsidRDefault="00535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Quattrocento San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BBC" w:rsidRDefault="00535BBC">
      <w:r>
        <w:separator/>
      </w:r>
    </w:p>
  </w:footnote>
  <w:footnote w:type="continuationSeparator" w:id="0">
    <w:p w:rsidR="00535BBC" w:rsidRDefault="00535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ABF" w:rsidRDefault="00945422">
    <w:pPr>
      <w:pStyle w:val="ad"/>
      <w:jc w:val="center"/>
    </w:pPr>
    <w:r>
      <w:fldChar w:fldCharType="begin"/>
    </w:r>
    <w:r w:rsidR="00D97F44">
      <w:instrText xml:space="preserve"> PAGE   \* MERGEFORMAT </w:instrText>
    </w:r>
    <w:r>
      <w:fldChar w:fldCharType="separate"/>
    </w:r>
    <w:r w:rsidR="001D0ECD">
      <w:rPr>
        <w:noProof/>
      </w:rPr>
      <w:t>3</w:t>
    </w:r>
    <w:r>
      <w:fldChar w:fldCharType="end"/>
    </w:r>
  </w:p>
  <w:p w:rsidR="00D57ABF" w:rsidRDefault="00D57AB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E61764"/>
    <w:multiLevelType w:val="hybridMultilevel"/>
    <w:tmpl w:val="18469FEA"/>
    <w:lvl w:ilvl="0" w:tplc="5E36BA7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 w:tplc="27F07E3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 w:tplc="0B32CC1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 w:tplc="171CE2E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 w:tplc="EFCE783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 w:tplc="ED9E47AC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 w:tplc="0FBE28E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 w:tplc="68E0E78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 w:tplc="497CA2CC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31F65B6E"/>
    <w:multiLevelType w:val="hybridMultilevel"/>
    <w:tmpl w:val="BC127682"/>
    <w:lvl w:ilvl="0" w:tplc="F19EBFEA">
      <w:start w:val="1"/>
      <w:numFmt w:val="decimal"/>
      <w:lvlText w:val="%1."/>
      <w:lvlJc w:val="left"/>
      <w:pPr>
        <w:ind w:left="927" w:hanging="360"/>
      </w:pPr>
    </w:lvl>
    <w:lvl w:ilvl="1" w:tplc="068095DA">
      <w:start w:val="1"/>
      <w:numFmt w:val="lowerLetter"/>
      <w:lvlText w:val="%2."/>
      <w:lvlJc w:val="left"/>
      <w:pPr>
        <w:ind w:left="1647" w:hanging="360"/>
      </w:pPr>
    </w:lvl>
    <w:lvl w:ilvl="2" w:tplc="35A0B010">
      <w:start w:val="1"/>
      <w:numFmt w:val="lowerRoman"/>
      <w:lvlText w:val="%3."/>
      <w:lvlJc w:val="right"/>
      <w:pPr>
        <w:ind w:left="2367" w:hanging="180"/>
      </w:pPr>
    </w:lvl>
    <w:lvl w:ilvl="3" w:tplc="D89ECB44">
      <w:start w:val="1"/>
      <w:numFmt w:val="decimal"/>
      <w:lvlText w:val="%4."/>
      <w:lvlJc w:val="left"/>
      <w:pPr>
        <w:ind w:left="3087" w:hanging="360"/>
      </w:pPr>
    </w:lvl>
    <w:lvl w:ilvl="4" w:tplc="A48052AA">
      <w:start w:val="1"/>
      <w:numFmt w:val="lowerLetter"/>
      <w:lvlText w:val="%5."/>
      <w:lvlJc w:val="left"/>
      <w:pPr>
        <w:ind w:left="3807" w:hanging="360"/>
      </w:pPr>
    </w:lvl>
    <w:lvl w:ilvl="5" w:tplc="CFD6C9D6">
      <w:start w:val="1"/>
      <w:numFmt w:val="lowerRoman"/>
      <w:lvlText w:val="%6."/>
      <w:lvlJc w:val="right"/>
      <w:pPr>
        <w:ind w:left="4527" w:hanging="180"/>
      </w:pPr>
    </w:lvl>
    <w:lvl w:ilvl="6" w:tplc="9A202A40">
      <w:start w:val="1"/>
      <w:numFmt w:val="decimal"/>
      <w:lvlText w:val="%7."/>
      <w:lvlJc w:val="left"/>
      <w:pPr>
        <w:ind w:left="5247" w:hanging="360"/>
      </w:pPr>
    </w:lvl>
    <w:lvl w:ilvl="7" w:tplc="297CD106">
      <w:start w:val="1"/>
      <w:numFmt w:val="lowerLetter"/>
      <w:lvlText w:val="%8."/>
      <w:lvlJc w:val="left"/>
      <w:pPr>
        <w:ind w:left="5967" w:hanging="360"/>
      </w:pPr>
    </w:lvl>
    <w:lvl w:ilvl="8" w:tplc="895027AE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FA232BE"/>
    <w:multiLevelType w:val="hybridMultilevel"/>
    <w:tmpl w:val="A82632A2"/>
    <w:lvl w:ilvl="0" w:tplc="D19C0E08">
      <w:start w:val="2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AA9824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9D2AE3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51E46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60C02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C36C7D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3EED62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2C2E2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26AFBF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DEE39A8"/>
    <w:multiLevelType w:val="hybridMultilevel"/>
    <w:tmpl w:val="3434369C"/>
    <w:lvl w:ilvl="0" w:tplc="7690E4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FCB08E5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5068026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56324D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55B8FEE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F40768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6E2C102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E3C4992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234A34BC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4" w15:restartNumberingAfterBreak="0">
    <w:nsid w:val="6F8C2019"/>
    <w:multiLevelType w:val="hybridMultilevel"/>
    <w:tmpl w:val="2040BAF8"/>
    <w:lvl w:ilvl="0" w:tplc="531845F4">
      <w:start w:val="1"/>
      <w:numFmt w:val="decimal"/>
      <w:lvlText w:val="%1."/>
      <w:lvlJc w:val="left"/>
      <w:pPr>
        <w:ind w:left="720" w:hanging="360"/>
      </w:pPr>
    </w:lvl>
    <w:lvl w:ilvl="1" w:tplc="145ED0B0">
      <w:start w:val="1"/>
      <w:numFmt w:val="lowerLetter"/>
      <w:lvlText w:val="%2."/>
      <w:lvlJc w:val="left"/>
      <w:pPr>
        <w:ind w:left="1440" w:hanging="360"/>
      </w:pPr>
    </w:lvl>
    <w:lvl w:ilvl="2" w:tplc="A7A6394C">
      <w:start w:val="1"/>
      <w:numFmt w:val="lowerRoman"/>
      <w:lvlText w:val="%3."/>
      <w:lvlJc w:val="right"/>
      <w:pPr>
        <w:ind w:left="2160" w:hanging="180"/>
      </w:pPr>
    </w:lvl>
    <w:lvl w:ilvl="3" w:tplc="80D86034">
      <w:start w:val="1"/>
      <w:numFmt w:val="decimal"/>
      <w:lvlText w:val="%4."/>
      <w:lvlJc w:val="left"/>
      <w:pPr>
        <w:ind w:left="2880" w:hanging="360"/>
      </w:pPr>
    </w:lvl>
    <w:lvl w:ilvl="4" w:tplc="29D42BF6">
      <w:start w:val="1"/>
      <w:numFmt w:val="lowerLetter"/>
      <w:lvlText w:val="%5."/>
      <w:lvlJc w:val="left"/>
      <w:pPr>
        <w:ind w:left="3600" w:hanging="360"/>
      </w:pPr>
    </w:lvl>
    <w:lvl w:ilvl="5" w:tplc="FB86D09C">
      <w:start w:val="1"/>
      <w:numFmt w:val="lowerRoman"/>
      <w:lvlText w:val="%6."/>
      <w:lvlJc w:val="right"/>
      <w:pPr>
        <w:ind w:left="4320" w:hanging="180"/>
      </w:pPr>
    </w:lvl>
    <w:lvl w:ilvl="6" w:tplc="7D42C2C6">
      <w:start w:val="1"/>
      <w:numFmt w:val="decimal"/>
      <w:lvlText w:val="%7."/>
      <w:lvlJc w:val="left"/>
      <w:pPr>
        <w:ind w:left="5040" w:hanging="360"/>
      </w:pPr>
    </w:lvl>
    <w:lvl w:ilvl="7" w:tplc="C854FBC4">
      <w:start w:val="1"/>
      <w:numFmt w:val="lowerLetter"/>
      <w:lvlText w:val="%8."/>
      <w:lvlJc w:val="left"/>
      <w:pPr>
        <w:ind w:left="5760" w:hanging="360"/>
      </w:pPr>
    </w:lvl>
    <w:lvl w:ilvl="8" w:tplc="3D2C0C4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127F24"/>
    <w:multiLevelType w:val="hybridMultilevel"/>
    <w:tmpl w:val="A114FB60"/>
    <w:lvl w:ilvl="0" w:tplc="50289ACA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DEB4386C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DB1E8A2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CEAD38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F56DD2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C62BA5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DF3CA5E0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33AB692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734002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ABF"/>
    <w:rsid w:val="00006ACE"/>
    <w:rsid w:val="00022CD6"/>
    <w:rsid w:val="00051250"/>
    <w:rsid w:val="0005278E"/>
    <w:rsid w:val="00054F4C"/>
    <w:rsid w:val="00071676"/>
    <w:rsid w:val="000B7A25"/>
    <w:rsid w:val="00112068"/>
    <w:rsid w:val="00152CF1"/>
    <w:rsid w:val="001D0ECD"/>
    <w:rsid w:val="001D6709"/>
    <w:rsid w:val="001E6DF4"/>
    <w:rsid w:val="002407B5"/>
    <w:rsid w:val="003062C2"/>
    <w:rsid w:val="00336E68"/>
    <w:rsid w:val="00385008"/>
    <w:rsid w:val="00392919"/>
    <w:rsid w:val="003B3C3A"/>
    <w:rsid w:val="003D5890"/>
    <w:rsid w:val="003D7F21"/>
    <w:rsid w:val="003E44E4"/>
    <w:rsid w:val="003F4ABB"/>
    <w:rsid w:val="00453BB3"/>
    <w:rsid w:val="005079D8"/>
    <w:rsid w:val="00514727"/>
    <w:rsid w:val="0052771C"/>
    <w:rsid w:val="00535BBC"/>
    <w:rsid w:val="00544822"/>
    <w:rsid w:val="00546A28"/>
    <w:rsid w:val="00563D6C"/>
    <w:rsid w:val="00586040"/>
    <w:rsid w:val="005918E6"/>
    <w:rsid w:val="00591921"/>
    <w:rsid w:val="005A5612"/>
    <w:rsid w:val="005C20C1"/>
    <w:rsid w:val="005F3B90"/>
    <w:rsid w:val="00606AC8"/>
    <w:rsid w:val="006318B4"/>
    <w:rsid w:val="00634D7A"/>
    <w:rsid w:val="00636F4E"/>
    <w:rsid w:val="006550B4"/>
    <w:rsid w:val="006601A6"/>
    <w:rsid w:val="00664E79"/>
    <w:rsid w:val="00667DEE"/>
    <w:rsid w:val="007109E0"/>
    <w:rsid w:val="007142EC"/>
    <w:rsid w:val="0071600C"/>
    <w:rsid w:val="0073280A"/>
    <w:rsid w:val="007362DD"/>
    <w:rsid w:val="00736403"/>
    <w:rsid w:val="00793314"/>
    <w:rsid w:val="00872779"/>
    <w:rsid w:val="008A62D4"/>
    <w:rsid w:val="008C13A4"/>
    <w:rsid w:val="008E1C84"/>
    <w:rsid w:val="00945422"/>
    <w:rsid w:val="009455C9"/>
    <w:rsid w:val="00963FCE"/>
    <w:rsid w:val="00975A26"/>
    <w:rsid w:val="009B7E4B"/>
    <w:rsid w:val="009C27F9"/>
    <w:rsid w:val="009D71AA"/>
    <w:rsid w:val="009E38EE"/>
    <w:rsid w:val="00A05ED9"/>
    <w:rsid w:val="00A078A3"/>
    <w:rsid w:val="00A20846"/>
    <w:rsid w:val="00A32753"/>
    <w:rsid w:val="00A332E4"/>
    <w:rsid w:val="00A36979"/>
    <w:rsid w:val="00A66032"/>
    <w:rsid w:val="00AB3D23"/>
    <w:rsid w:val="00AC796F"/>
    <w:rsid w:val="00AF7671"/>
    <w:rsid w:val="00B001A1"/>
    <w:rsid w:val="00B03AB4"/>
    <w:rsid w:val="00B126DE"/>
    <w:rsid w:val="00B32D19"/>
    <w:rsid w:val="00B36AFB"/>
    <w:rsid w:val="00B4382E"/>
    <w:rsid w:val="00B554C6"/>
    <w:rsid w:val="00B70571"/>
    <w:rsid w:val="00B7408F"/>
    <w:rsid w:val="00B82D22"/>
    <w:rsid w:val="00B913A7"/>
    <w:rsid w:val="00BB7FB8"/>
    <w:rsid w:val="00BD0C79"/>
    <w:rsid w:val="00C376CE"/>
    <w:rsid w:val="00C535FB"/>
    <w:rsid w:val="00C7622D"/>
    <w:rsid w:val="00CB734A"/>
    <w:rsid w:val="00CD76BC"/>
    <w:rsid w:val="00D0496E"/>
    <w:rsid w:val="00D17015"/>
    <w:rsid w:val="00D55C30"/>
    <w:rsid w:val="00D57ABF"/>
    <w:rsid w:val="00D97F44"/>
    <w:rsid w:val="00DC5FEC"/>
    <w:rsid w:val="00DE6705"/>
    <w:rsid w:val="00E07A85"/>
    <w:rsid w:val="00E150E9"/>
    <w:rsid w:val="00E41268"/>
    <w:rsid w:val="00E45C11"/>
    <w:rsid w:val="00E81735"/>
    <w:rsid w:val="00ED2670"/>
    <w:rsid w:val="00EF38C7"/>
    <w:rsid w:val="00F07F39"/>
    <w:rsid w:val="00F37B09"/>
    <w:rsid w:val="00FA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4EB5"/>
  <w15:docId w15:val="{E1B5A913-62C5-483B-8ADF-DB1F7C74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542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5422"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rsid w:val="0094542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WebWebWeb1211">
    <w:name w:val="Обычный (веб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;Обычный (веб) Знак1 Знак"/>
    <w:basedOn w:val="a"/>
    <w:link w:val="312111WebWebWeb12"/>
    <w:rsid w:val="00945422"/>
    <w:pPr>
      <w:spacing w:before="100" w:beforeAutospacing="1" w:after="100" w:afterAutospacing="1"/>
    </w:pPr>
    <w:rPr>
      <w:lang w:val="en-US" w:eastAsia="en-US"/>
    </w:rPr>
  </w:style>
  <w:style w:type="table" w:styleId="a3">
    <w:name w:val="Table Grid"/>
    <w:basedOn w:val="a1"/>
    <w:rsid w:val="00945422"/>
    <w:tblPr/>
  </w:style>
  <w:style w:type="character" w:styleId="a4">
    <w:name w:val="Strong"/>
    <w:uiPriority w:val="22"/>
    <w:qFormat/>
    <w:rsid w:val="00945422"/>
    <w:rPr>
      <w:b/>
      <w:bCs/>
    </w:rPr>
  </w:style>
  <w:style w:type="character" w:customStyle="1" w:styleId="apple-converted-space">
    <w:name w:val="apple-converted-space"/>
    <w:basedOn w:val="a0"/>
    <w:rsid w:val="00945422"/>
  </w:style>
  <w:style w:type="character" w:styleId="a5">
    <w:name w:val="Hyperlink"/>
    <w:unhideWhenUsed/>
    <w:rsid w:val="00945422"/>
    <w:rPr>
      <w:color w:val="0000FF"/>
      <w:u w:val="single"/>
    </w:rPr>
  </w:style>
  <w:style w:type="character" w:styleId="a6">
    <w:name w:val="Emphasis"/>
    <w:uiPriority w:val="20"/>
    <w:qFormat/>
    <w:rsid w:val="00945422"/>
    <w:rPr>
      <w:i/>
      <w:iCs/>
    </w:rPr>
  </w:style>
  <w:style w:type="paragraph" w:styleId="a7">
    <w:name w:val="Body Text"/>
    <w:basedOn w:val="a"/>
    <w:link w:val="a8"/>
    <w:uiPriority w:val="99"/>
    <w:unhideWhenUsed/>
    <w:rsid w:val="00945422"/>
    <w:pPr>
      <w:spacing w:after="120"/>
    </w:pPr>
    <w:rPr>
      <w:lang w:val="en-US" w:eastAsia="en-US"/>
    </w:rPr>
  </w:style>
  <w:style w:type="character" w:customStyle="1" w:styleId="a8">
    <w:name w:val="Основной текст Знак"/>
    <w:link w:val="a7"/>
    <w:uiPriority w:val="99"/>
    <w:rsid w:val="00945422"/>
    <w:rPr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945422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ody Text Indent"/>
    <w:basedOn w:val="a"/>
    <w:link w:val="ab"/>
    <w:rsid w:val="00945422"/>
    <w:pPr>
      <w:spacing w:after="120"/>
      <w:ind w:left="283"/>
    </w:pPr>
    <w:rPr>
      <w:lang w:val="en-US" w:eastAsia="en-US"/>
    </w:rPr>
  </w:style>
  <w:style w:type="character" w:customStyle="1" w:styleId="ab">
    <w:name w:val="Основной текст с отступом Знак"/>
    <w:link w:val="aa"/>
    <w:rsid w:val="00945422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1"/>
    <w:locked/>
    <w:rsid w:val="00945422"/>
    <w:rPr>
      <w:sz w:val="24"/>
      <w:szCs w:val="24"/>
    </w:rPr>
  </w:style>
  <w:style w:type="character" w:customStyle="1" w:styleId="blk">
    <w:name w:val="blk"/>
    <w:rsid w:val="00945422"/>
  </w:style>
  <w:style w:type="character" w:customStyle="1" w:styleId="10">
    <w:name w:val="Заголовок 1 Знак"/>
    <w:link w:val="1"/>
    <w:rsid w:val="00945422"/>
    <w:rPr>
      <w:rFonts w:ascii="Cambria" w:hAnsi="Cambria"/>
      <w:b/>
      <w:bCs/>
      <w:sz w:val="32"/>
      <w:szCs w:val="32"/>
      <w:lang w:val="en-US" w:eastAsia="en-US"/>
    </w:rPr>
  </w:style>
  <w:style w:type="paragraph" w:styleId="ac">
    <w:name w:val="No Spacing"/>
    <w:uiPriority w:val="1"/>
    <w:qFormat/>
    <w:rsid w:val="00945422"/>
    <w:rPr>
      <w:sz w:val="24"/>
      <w:szCs w:val="24"/>
    </w:rPr>
  </w:style>
  <w:style w:type="character" w:customStyle="1" w:styleId="11">
    <w:name w:val="Основной текст1"/>
    <w:rsid w:val="00945422"/>
    <w:rPr>
      <w:rFonts w:ascii="Times New Roman" w:eastAsia="Times New Roman" w:hAnsi="Times New Roman" w:cs="Times New Roman"/>
      <w:color w:val="000000"/>
      <w:spacing w:val="2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945422"/>
    <w:pPr>
      <w:widowControl w:val="0"/>
      <w:shd w:val="clear" w:color="auto" w:fill="FFFFFF"/>
      <w:spacing w:after="960" w:line="317" w:lineRule="exact"/>
      <w:jc w:val="both"/>
    </w:pPr>
    <w:rPr>
      <w:color w:val="000000"/>
      <w:spacing w:val="2"/>
    </w:rPr>
  </w:style>
  <w:style w:type="paragraph" w:customStyle="1" w:styleId="ConsPlusNormal">
    <w:name w:val="ConsPlusNormal"/>
    <w:link w:val="ConsPlusNormal0"/>
    <w:rsid w:val="00945422"/>
    <w:pPr>
      <w:widowControl w:val="0"/>
    </w:pPr>
    <w:rPr>
      <w:rFonts w:ascii="Calibri" w:hAnsi="Calibri"/>
      <w:sz w:val="22"/>
    </w:rPr>
  </w:style>
  <w:style w:type="paragraph" w:styleId="ad">
    <w:name w:val="header"/>
    <w:basedOn w:val="a"/>
    <w:link w:val="ae"/>
    <w:uiPriority w:val="99"/>
    <w:rsid w:val="00945422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e">
    <w:name w:val="Верхний колонтитул Знак"/>
    <w:link w:val="ad"/>
    <w:uiPriority w:val="99"/>
    <w:rsid w:val="00945422"/>
    <w:rPr>
      <w:sz w:val="24"/>
      <w:szCs w:val="24"/>
    </w:rPr>
  </w:style>
  <w:style w:type="paragraph" w:styleId="af">
    <w:name w:val="footer"/>
    <w:basedOn w:val="a"/>
    <w:link w:val="af0"/>
    <w:rsid w:val="00945422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0">
    <w:name w:val="Нижний колонтитул Знак"/>
    <w:link w:val="af"/>
    <w:rsid w:val="00945422"/>
    <w:rPr>
      <w:sz w:val="24"/>
      <w:szCs w:val="24"/>
    </w:rPr>
  </w:style>
  <w:style w:type="character" w:customStyle="1" w:styleId="30">
    <w:name w:val="Заголовок 3 Знак"/>
    <w:link w:val="3"/>
    <w:rsid w:val="00945422"/>
    <w:rPr>
      <w:rFonts w:ascii="Cambria" w:eastAsia="Times New Roman" w:hAnsi="Cambria" w:cs="Times New Roman"/>
      <w:b/>
      <w:bCs/>
      <w:sz w:val="26"/>
      <w:szCs w:val="26"/>
    </w:rPr>
  </w:style>
  <w:style w:type="paragraph" w:styleId="af1">
    <w:name w:val="Balloon Text"/>
    <w:basedOn w:val="a"/>
    <w:link w:val="af2"/>
    <w:rsid w:val="00945422"/>
    <w:rPr>
      <w:rFonts w:ascii="Tahoma" w:hAnsi="Tahoma"/>
      <w:sz w:val="16"/>
      <w:szCs w:val="16"/>
      <w:lang w:val="en-US" w:eastAsia="en-US"/>
    </w:rPr>
  </w:style>
  <w:style w:type="character" w:customStyle="1" w:styleId="af2">
    <w:name w:val="Текст выноски Знак"/>
    <w:link w:val="af1"/>
    <w:rsid w:val="00945422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945422"/>
    <w:pPr>
      <w:spacing w:before="100" w:beforeAutospacing="1" w:after="100" w:afterAutospacing="1"/>
    </w:pPr>
  </w:style>
  <w:style w:type="paragraph" w:customStyle="1" w:styleId="af3">
    <w:name w:val="Письма"/>
    <w:basedOn w:val="a"/>
    <w:rsid w:val="00945422"/>
    <w:pPr>
      <w:ind w:firstLine="709"/>
      <w:jc w:val="both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945422"/>
    <w:rPr>
      <w:rFonts w:ascii="Calibri" w:hAnsi="Calibri"/>
      <w:sz w:val="22"/>
      <w:lang w:bidi="ar-SA"/>
    </w:rPr>
  </w:style>
  <w:style w:type="character" w:customStyle="1" w:styleId="matching-text-highlight">
    <w:name w:val="matching-text-highlight"/>
    <w:basedOn w:val="a0"/>
    <w:rsid w:val="00945422"/>
  </w:style>
  <w:style w:type="paragraph" w:styleId="af4">
    <w:name w:val="Normal (Web)"/>
    <w:basedOn w:val="a"/>
    <w:uiPriority w:val="99"/>
    <w:unhideWhenUsed/>
    <w:rsid w:val="00514727"/>
    <w:pPr>
      <w:spacing w:before="100" w:beforeAutospacing="1" w:after="100" w:afterAutospacing="1"/>
    </w:pPr>
  </w:style>
  <w:style w:type="character" w:styleId="af5">
    <w:name w:val="FollowedHyperlink"/>
    <w:basedOn w:val="a0"/>
    <w:uiPriority w:val="99"/>
    <w:semiHidden/>
    <w:unhideWhenUsed/>
    <w:rsid w:val="003B3C3A"/>
    <w:rPr>
      <w:color w:val="800080" w:themeColor="followedHyperlink"/>
      <w:u w:val="single"/>
    </w:rPr>
  </w:style>
  <w:style w:type="paragraph" w:customStyle="1" w:styleId="12">
    <w:name w:val="Обычный (веб)1"/>
    <w:uiPriority w:val="99"/>
    <w:unhideWhenUsed/>
    <w:rsid w:val="009455C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1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kadastr.ru/services/vyezdnoe-obsluzhivanie/" TargetMode="External"/><Relationship Id="rId18" Type="http://schemas.openxmlformats.org/officeDocument/2006/relationships/hyperlink" Target="https://rosreestr.gov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dzen.ru/rosreestr_nsk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fc-nso.ru/" TargetMode="External"/><Relationship Id="rId17" Type="http://schemas.openxmlformats.org/officeDocument/2006/relationships/hyperlink" Target="mailto:oko@r54.rosreestr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osuslugi.ru" TargetMode="External"/><Relationship Id="rId20" Type="http://schemas.openxmlformats.org/officeDocument/2006/relationships/hyperlink" Target="https://ok.ru/group/7000000098786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suslugi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rosreest.gov.ru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mjkh.nso.ru/page/6952" TargetMode="External"/><Relationship Id="rId19" Type="http://schemas.openxmlformats.org/officeDocument/2006/relationships/hyperlink" Target="https://vk.com/rosreestr_ns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gov.ru/open-service/statistika-i-analitika/informatsiya-ob-snt-popadayushchikh-v-programmu-gazifikatsii/" TargetMode="External"/><Relationship Id="rId14" Type="http://schemas.openxmlformats.org/officeDocument/2006/relationships/hyperlink" Target="https://rosreestr.gov.ru/upload/Doc/informatsiya/%D0%A8%D0%B0%D0%B3%D0%B8_%D0%B4%D0%BB%D1%8F_%D0%B4%D0%BE%D0%B3%D0%B0%D0%B7%D0%B8%D1%84%D0%B8%D0%BA%D0%B0%D1%86%D0%B8%D0%B8_%D0%B6%D0%B8%D0%BB%D1%8B%D1%85_%D0%B4%D0%BE%D0%BC%D0%BE%D0%B2_%D0%B2_%D0%A1%D0%9D%D0%A2.pdf" TargetMode="External"/><Relationship Id="rId22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7B733-592E-4FC6-A8B1-57EABF4A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1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ноябре 2016 года заместителем главного государственного инспектора Новосибирской области по использованию и охране земель было рассмотрено _32_ дел об административных правонарушениях по ст</vt:lpstr>
    </vt:vector>
  </TitlesOfParts>
  <Company>MoBIL GROUP</Company>
  <LinksUpToDate>false</LinksUpToDate>
  <CharactersWithSpaces>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ноябре 2016 года заместителем главного государственного инспектора Новосибирской области по использованию и охране земель было рассмотрено _32_ дел об административных правонарушениях по ст</dc:title>
  <dc:subject/>
  <dc:creator>kme</dc:creator>
  <cp:keywords/>
  <dc:description/>
  <cp:lastModifiedBy>User</cp:lastModifiedBy>
  <cp:revision>32</cp:revision>
  <cp:lastPrinted>2025-03-06T02:27:00Z</cp:lastPrinted>
  <dcterms:created xsi:type="dcterms:W3CDTF">2024-12-25T01:48:00Z</dcterms:created>
  <dcterms:modified xsi:type="dcterms:W3CDTF">2025-03-06T02:27:00Z</dcterms:modified>
  <cp:version>786432</cp:version>
</cp:coreProperties>
</file>